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B" w:rsidRDefault="00B17ABB">
      <w:r>
        <w:t xml:space="preserve"> </w:t>
      </w:r>
    </w:p>
    <w:p w:rsidR="00B17ABB" w:rsidRDefault="00E0128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3.95pt;width:335.85pt;height:535.35pt;z-index:251658752;mso-wrap-style:tight" strokecolor="white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7.7pt;width:335.85pt;height:531.6pt;z-index:251647488;mso-wrap-style:tight" strokecolor="white">
            <v:textbox style="mso-next-textbox:#_x0000_s1027">
              <w:txbxContent>
                <w:p w:rsidR="001B448F" w:rsidRDefault="004612FD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Государственное учреждение образования </w:t>
                  </w:r>
                  <w:r w:rsidR="00B17ABB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D97C93">
                    <w:rPr>
                      <w:rFonts w:ascii="Times New Roman" w:hAnsi="Times New Roman"/>
                      <w:sz w:val="24"/>
                      <w:szCs w:val="24"/>
                    </w:rPr>
                    <w:t>Островецкий районный ц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ентр коррекционно-развивающего </w:t>
                  </w:r>
                  <w:r w:rsidR="006D49A9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обучения </w:t>
                  </w:r>
                  <w:r w:rsidR="00D97C93">
                    <w:rPr>
                      <w:rFonts w:ascii="Times New Roman" w:hAnsi="Times New Roman"/>
                      <w:sz w:val="24"/>
                      <w:szCs w:val="24"/>
                    </w:rPr>
                    <w:t>и реабилитации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b/>
                      <w:sz w:val="48"/>
                      <w:szCs w:val="48"/>
                    </w:rPr>
                  </w:pPr>
                </w:p>
                <w:p w:rsidR="005E2AE6" w:rsidRPr="009F09D2" w:rsidRDefault="00B17ABB" w:rsidP="005E2AE6">
                  <w:pPr>
                    <w:pStyle w:val="a3"/>
                    <w:tabs>
                      <w:tab w:val="left" w:pos="6946"/>
                    </w:tabs>
                    <w:ind w:left="0" w:right="322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9F09D2">
                    <w:rPr>
                      <w:b/>
                      <w:sz w:val="48"/>
                      <w:szCs w:val="48"/>
                    </w:rPr>
                    <w:t>Дети</w:t>
                  </w:r>
                  <w:r w:rsidR="00005225" w:rsidRPr="009F09D2">
                    <w:rPr>
                      <w:b/>
                      <w:sz w:val="48"/>
                      <w:szCs w:val="48"/>
                    </w:rPr>
                    <w:t>-</w:t>
                  </w:r>
                  <w:r w:rsidRPr="009F09D2">
                    <w:rPr>
                      <w:b/>
                      <w:sz w:val="48"/>
                      <w:szCs w:val="48"/>
                    </w:rPr>
                    <w:t xml:space="preserve">инвалиды </w:t>
                  </w:r>
                </w:p>
                <w:p w:rsidR="00B17ABB" w:rsidRPr="009F09D2" w:rsidRDefault="00B17ABB" w:rsidP="005E2AE6">
                  <w:pPr>
                    <w:pStyle w:val="a3"/>
                    <w:tabs>
                      <w:tab w:val="left" w:pos="6946"/>
                    </w:tabs>
                    <w:ind w:left="0" w:right="322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9F09D2">
                    <w:rPr>
                      <w:b/>
                      <w:sz w:val="48"/>
                      <w:szCs w:val="48"/>
                    </w:rPr>
                    <w:t>имеют право на особую заботу и обучение</w:t>
                  </w: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jc w:val="center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7ABB" w:rsidRPr="009F09D2" w:rsidRDefault="00D97C93" w:rsidP="005E2AE6">
                  <w:pPr>
                    <w:pStyle w:val="a3"/>
                    <w:tabs>
                      <w:tab w:val="left" w:pos="6946"/>
                    </w:tabs>
                    <w:ind w:left="0" w:right="32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Островец</w:t>
                  </w:r>
                  <w:r w:rsidR="00D97BD8" w:rsidRPr="009F09D2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4612FD" w:rsidRPr="009F09D2">
                    <w:rPr>
                      <w:b/>
                      <w:sz w:val="24"/>
                      <w:szCs w:val="24"/>
                    </w:rPr>
                    <w:t>8</w:t>
                  </w:r>
                </w:p>
                <w:tbl>
                  <w:tblPr>
                    <w:tblW w:w="6629" w:type="dxa"/>
                    <w:tblLook w:val="04A0"/>
                  </w:tblPr>
                  <w:tblGrid>
                    <w:gridCol w:w="3510"/>
                    <w:gridCol w:w="3119"/>
                  </w:tblGrid>
                  <w:tr w:rsidR="00B17ABB" w:rsidRPr="009F09D2" w:rsidTr="00D97C93">
                    <w:tc>
                      <w:tcPr>
                        <w:tcW w:w="3510" w:type="dxa"/>
                      </w:tcPr>
                      <w:p w:rsidR="00B17ABB" w:rsidRPr="009F09D2" w:rsidRDefault="00B17ABB" w:rsidP="002227D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970D03" w:rsidRPr="009F09D2" w:rsidRDefault="00970D03" w:rsidP="002227D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B17ABB" w:rsidRPr="009F09D2" w:rsidRDefault="00B17ABB" w:rsidP="002227D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7ABB" w:rsidRPr="009F09D2" w:rsidTr="00D97C93">
                    <w:tc>
                      <w:tcPr>
                        <w:tcW w:w="3510" w:type="dxa"/>
                      </w:tcPr>
                      <w:p w:rsidR="00B17ABB" w:rsidRPr="009F09D2" w:rsidRDefault="00B17ABB" w:rsidP="002227D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B17ABB" w:rsidRPr="009F09D2" w:rsidRDefault="00B17ABB" w:rsidP="002227D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7ABB" w:rsidRPr="009F09D2" w:rsidRDefault="00B17ABB" w:rsidP="002227D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1A8E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51" w:firstLine="567"/>
                    <w:rPr>
                      <w:sz w:val="24"/>
                      <w:szCs w:val="24"/>
                    </w:rPr>
                  </w:pPr>
                  <w:r w:rsidRPr="009F09D2">
                    <w:rPr>
                      <w:sz w:val="24"/>
                      <w:szCs w:val="24"/>
                    </w:rPr>
                    <w:t xml:space="preserve">Информационный выпуск представляет собой </w:t>
                  </w:r>
                  <w:r w:rsidR="00551A8E" w:rsidRPr="009F09D2">
                    <w:rPr>
                      <w:sz w:val="24"/>
                      <w:szCs w:val="24"/>
                    </w:rPr>
                    <w:t xml:space="preserve">перечень правовых актов, которые обеспечивают права </w:t>
                  </w:r>
                  <w:r w:rsidR="0084217B" w:rsidRPr="009F09D2">
                    <w:rPr>
                      <w:sz w:val="24"/>
                      <w:szCs w:val="24"/>
                    </w:rPr>
                    <w:t xml:space="preserve">и льготы </w:t>
                  </w:r>
                  <w:r w:rsidR="00551A8E" w:rsidRPr="009F09D2">
                    <w:rPr>
                      <w:sz w:val="24"/>
                      <w:szCs w:val="24"/>
                    </w:rPr>
                    <w:t>лиц с  ограниченными возможностями</w:t>
                  </w:r>
                  <w:r w:rsidR="00FC05E9" w:rsidRPr="009F09D2">
                    <w:rPr>
                      <w:sz w:val="24"/>
                      <w:szCs w:val="24"/>
                    </w:rPr>
                    <w:t>.</w:t>
                  </w:r>
                  <w:r w:rsidR="0084217B" w:rsidRPr="009F09D2">
                    <w:rPr>
                      <w:sz w:val="24"/>
                      <w:szCs w:val="24"/>
                    </w:rPr>
                    <w:t xml:space="preserve"> </w:t>
                  </w:r>
                </w:p>
                <w:p w:rsidR="00FC05E9" w:rsidRPr="009F09D2" w:rsidRDefault="00FC05E9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B17ABB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нформацию </w:t>
                  </w:r>
                  <w:r w:rsidR="0084217B" w:rsidRPr="009F09D2">
                    <w:rPr>
                      <w:rFonts w:ascii="Times New Roman" w:hAnsi="Times New Roman"/>
                      <w:sz w:val="24"/>
                      <w:szCs w:val="24"/>
                    </w:rPr>
                    <w:t>о льготах по проезду в транспорте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F09D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в сфере жилищных отношений,</w:t>
                  </w:r>
                  <w:r w:rsidRPr="009F09D2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F09D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трудовые льготы для родителей, воспитывающих ребенка-инвалида, а также правовые гарантии в сфере здравоохранения, образования, 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правовые гарантии, предусмотренные в социальной сфере.</w:t>
                  </w:r>
                </w:p>
                <w:p w:rsidR="00FC05E9" w:rsidRPr="009F09D2" w:rsidRDefault="00FC05E9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C05E9" w:rsidRPr="009F09D2" w:rsidRDefault="00FC05E9" w:rsidP="002227D3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233" w:rsidRPr="009F09D2" w:rsidRDefault="007C0233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Выпуск адресован </w:t>
                  </w:r>
                  <w:r w:rsidR="007C0233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родителям, 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C0233" w:rsidRPr="009F09D2">
                    <w:rPr>
                      <w:rFonts w:ascii="Times New Roman" w:hAnsi="Times New Roman"/>
                      <w:sz w:val="24"/>
                      <w:szCs w:val="24"/>
                    </w:rPr>
                    <w:t>воспитывающ</w:t>
                  </w:r>
                  <w:r w:rsidR="00FC05E9" w:rsidRPr="009F09D2"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r w:rsidR="007C0233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C05E9" w:rsidRPr="009F09D2">
                    <w:rPr>
                      <w:rFonts w:ascii="Times New Roman" w:hAnsi="Times New Roman"/>
                      <w:sz w:val="24"/>
                      <w:szCs w:val="24"/>
                    </w:rPr>
                    <w:t>детей-инвалидов</w:t>
                  </w:r>
                </w:p>
                <w:p w:rsidR="00B17ABB" w:rsidRPr="009F09D2" w:rsidRDefault="00B17ABB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233" w:rsidRPr="009F09D2" w:rsidRDefault="007C0233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233" w:rsidRPr="009F09D2" w:rsidRDefault="007C0233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5A15" w:rsidRPr="009F09D2" w:rsidRDefault="00BA5A15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233" w:rsidRPr="009F09D2" w:rsidRDefault="007C0233" w:rsidP="002227D3">
                  <w:pPr>
                    <w:tabs>
                      <w:tab w:val="left" w:pos="2268"/>
                    </w:tabs>
                    <w:spacing w:after="0" w:line="240" w:lineRule="auto"/>
                    <w:ind w:left="226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D97C93" w:rsidRDefault="00D97C93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E01B5" w:rsidRDefault="00BE01B5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E01B5" w:rsidRDefault="00BE01B5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E01B5" w:rsidRDefault="00BE01B5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E01B5" w:rsidRDefault="00BE01B5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  <w:r w:rsidRPr="009F09D2">
                    <w:rPr>
                      <w:sz w:val="24"/>
                      <w:szCs w:val="24"/>
                    </w:rPr>
                    <w:t>В Республике Беларусь существует 12 основных правовых актов, которые обеспечивают права лиц с ограниченными возможностями:</w:t>
                  </w:r>
                </w:p>
                <w:p w:rsidR="00740FCD" w:rsidRPr="009F09D2" w:rsidRDefault="00740FCD" w:rsidP="002227D3">
                  <w:pPr>
                    <w:pStyle w:val="a3"/>
                    <w:tabs>
                      <w:tab w:val="left" w:pos="6946"/>
                    </w:tabs>
                    <w:ind w:left="0" w:right="322" w:firstLine="567"/>
                    <w:rPr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1.Кодекс РБ об образовании</w:t>
                  </w: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2.Трудовой кодекс Республики Беларусь.</w:t>
                  </w: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3.Закон Республики Беларусь от 11 ноября 1991 г. «О социальной защите инвалидов в Республике Беларусь».</w:t>
                  </w: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4.Закон Республики Беларусь от 18 июня 1993 г. «О здравоохранении».</w:t>
                  </w:r>
                </w:p>
                <w:p w:rsidR="009F09D2" w:rsidRPr="009F09D2" w:rsidRDefault="009F09D2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5.Постановление Совета Министров Республики Беларусь от 5 марта 1993 г. №131 «О предоставлении дополнительных льгот инвалидам с детства».</w:t>
                  </w:r>
                </w:p>
                <w:p w:rsidR="009F09D2" w:rsidRPr="009F09D2" w:rsidRDefault="009F09D2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6.Постановление Кабинета Министров Республики Беларусь от 25 сентября 1995 г. №523 «Об утверждении Положения о порядке обеспечения инвалидов транспортными средствами и компенсации расходов на их транспортное обслуживание».</w:t>
                  </w:r>
                </w:p>
                <w:p w:rsidR="009F09D2" w:rsidRPr="009F09D2" w:rsidRDefault="009F09D2" w:rsidP="002227D3">
                  <w:pPr>
                    <w:pStyle w:val="3"/>
                    <w:tabs>
                      <w:tab w:val="left" w:pos="6946"/>
                    </w:tabs>
                    <w:ind w:right="322" w:firstLine="567"/>
                    <w:jc w:val="both"/>
                    <w:rPr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3"/>
                    <w:tabs>
                      <w:tab w:val="left" w:pos="6946"/>
                    </w:tabs>
                    <w:ind w:right="322" w:firstLine="567"/>
                    <w:jc w:val="both"/>
                    <w:rPr>
                      <w:szCs w:val="24"/>
                    </w:rPr>
                  </w:pPr>
                  <w:r w:rsidRPr="009F09D2">
                    <w:rPr>
                      <w:szCs w:val="24"/>
                    </w:rPr>
                    <w:t>7.Постановление Совета Министров Республики Беларусь от 20 июля 1998 г. №1129 «О санаторно-курортном лечении инвалидов  в возрасте до 18 лет».</w:t>
                  </w:r>
                </w:p>
                <w:p w:rsidR="00B17ABB" w:rsidRPr="009F09D2" w:rsidRDefault="00B17ABB" w:rsidP="002227D3">
                  <w:pPr>
                    <w:pStyle w:val="3"/>
                    <w:tabs>
                      <w:tab w:val="left" w:pos="6946"/>
                    </w:tabs>
                    <w:ind w:right="322" w:firstLine="567"/>
                    <w:jc w:val="both"/>
                    <w:rPr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  <w:r w:rsidRPr="009F09D2">
                    <w:rPr>
                      <w:sz w:val="24"/>
                      <w:szCs w:val="24"/>
                    </w:rPr>
                    <w:t xml:space="preserve"> 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Министерства труда и социальной защиты Республики Беларусь от 21 марта 2002 г. №36 «Об утверждении инструкции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Беларусь».</w:t>
                  </w:r>
                </w:p>
                <w:p w:rsidR="009F09D2" w:rsidRDefault="009F09D2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E01B5" w:rsidRPr="009F09D2" w:rsidRDefault="00BE01B5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tabs>
                      <w:tab w:val="left" w:pos="6946"/>
                    </w:tabs>
                    <w:spacing w:after="0" w:line="240" w:lineRule="auto"/>
                    <w:ind w:right="322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9.Постановление Совета Мин</w:t>
                  </w:r>
                  <w:r w:rsidR="00E75AC7" w:rsidRPr="009F09D2">
                    <w:rPr>
                      <w:rFonts w:ascii="Times New Roman" w:hAnsi="Times New Roman"/>
                      <w:sz w:val="24"/>
                      <w:szCs w:val="24"/>
                    </w:rPr>
                    <w:t>истров Республики Беларусь от 27.03.2014 № 266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FE130F" w:rsidRPr="009F09D2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и дополнений в постановление Совета Министров РБ от 29.02.2008г. №307» («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О размере и порядке взимания платы за питание детей в учреждениях, обеспечивающих получение дошкольного образования»</w:t>
                  </w:r>
                  <w:r w:rsidR="00FE130F" w:rsidRPr="009F09D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9F09D2" w:rsidRPr="009F09D2" w:rsidRDefault="009F09D2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10.Закон Республики Беларусь от 19.11.1993 N 2570-XII (ред. от 10.11.2008) «О правах ребенка»).</w:t>
                  </w:r>
                </w:p>
                <w:p w:rsidR="009F09D2" w:rsidRPr="009F09D2" w:rsidRDefault="009F09D2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D97BD8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11.Закон от 29.12.2012г. № 7-3</w:t>
                  </w:r>
                  <w:r w:rsidR="00B17ABB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государственных пособиях семьям, воспитывающим детей»</w:t>
                  </w:r>
                </w:p>
                <w:p w:rsidR="009F09D2" w:rsidRPr="009F09D2" w:rsidRDefault="009F09D2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12.Закон от 14.06.2007 № 239-3 «О государственных социальных льготах, правах и гарантиях для отдельных категорий граждан»</w:t>
                  </w:r>
                </w:p>
                <w:p w:rsidR="005C34BD" w:rsidRDefault="005C34BD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Государство гарантирует детям-инвалидам, детям с особенностями психофизического развития </w:t>
                  </w:r>
                  <w:r w:rsidRPr="00FA5CA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бесплатную </w:t>
                  </w:r>
                  <w:r w:rsidRPr="00FA52E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специализированную медицинскую, дефектологическую и психологическую помощь,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выбор ими и их родителями (опекунами, попечителями) учреждения образования, обеспечение условий для получения образования на всех уровнях основного образования, а также дополнительного образования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(ст.31 Закона Республики Беларусь от 19.11.1993 N 2570-XII (ред. от 10.11.2008) «О правах ребенка»).</w:t>
                  </w:r>
                </w:p>
                <w:p w:rsidR="009F09D2" w:rsidRPr="009F09D2" w:rsidRDefault="009F09D2" w:rsidP="002227D3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17ABB" w:rsidRDefault="00B17ABB" w:rsidP="005C34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Правовые гарантии и льготы в сфере образования</w:t>
                  </w:r>
                </w:p>
                <w:p w:rsidR="005C34BD" w:rsidRPr="009F09D2" w:rsidRDefault="005C34BD" w:rsidP="002227D3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Согласно положениям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Закона Республики Беларусь от 11.11.1991 N 1224-XII (ред. от 17.07.2009) «О социальной защите инвалидов в Республике Беларусь»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детей-инвалидов создаются условия для пребывания в детских дошкольных учреждениях общего типа, то есть формируются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интегрированные группы. 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Дети-инвалиды, состояние здоровья которых исключает возможность их пребывания в дошкольных учреждениях общего типа, направляются в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специальные дошкольные учреждения с согласия их законных представителей на основании заключения государственного центра коррекционно-развивающего обучения и реабилитации.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случае, когда отсутствует возможность осуществлять воспитание и обучение детей-инвалидов в общих или специальных дошкольных учреждениях и учебных заведениях, то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 желанию родителей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воспитание и обучение их производится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дому.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Соответствующие учебно-воспитательные учреждения оказывают помощь родителям в обучении детей-инвалидов на дому.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Органы образования, другие государственные органы обязаны обеспечивать доступность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внешкольного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воспитания детям-инвалидам, создавая для этого необходимые условия.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Среднее, среднее специальное и высшее образование инвалидов осуществляется в учебных заведениях общего типа, а при необходимости – в специальных учебных заведениях</w:t>
                  </w:r>
                  <w:r w:rsidRPr="009F09D2">
                    <w:rPr>
                      <w:sz w:val="24"/>
                      <w:szCs w:val="24"/>
                    </w:rPr>
                    <w:t>.</w:t>
                  </w:r>
                </w:p>
                <w:p w:rsidR="00B17ABB" w:rsidRPr="009F09D2" w:rsidRDefault="00A65B0C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Согласно</w:t>
                  </w:r>
                  <w:r w:rsidR="00B17ABB"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Постановлени</w:t>
                  </w:r>
                  <w:r w:rsidR="005148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B17ABB"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Совета Мин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истров Республики Беларусь от 27.03.2014 № 266 «О внесении изменений и дополнений в постановление Совета Министров Республики Беларусь от 29.02.2008г. №307</w:t>
                  </w:r>
                  <w:r w:rsidR="00B17ABB"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»</w:t>
                  </w:r>
                  <w:r w:rsidR="00B17ABB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установлено, </w:t>
                  </w:r>
                  <w:r w:rsidR="00B17ABB" w:rsidRPr="00514803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</w:t>
                  </w:r>
                  <w:r w:rsidR="00B17ABB"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плата за питание детей в учреждениях, обеспечивающих получение дошкольного образования, финансируемых и</w:t>
                  </w:r>
                  <w:r w:rsidR="005148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</w:t>
                  </w:r>
                  <w:r w:rsidR="00B17ABB"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республиканского и местных бюджетов, не взимается</w:t>
                  </w:r>
                  <w:r w:rsidR="00B17ABB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родителей (законных представителей), имеющих детей-инвалидов, детей, страдающих онкологическими заболеваниями, больных туберкулезом, инфицированных вирусом иммунодефицита человека</w:t>
                  </w:r>
                  <w:r w:rsidR="00B17ABB"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(на здорового ребенка из этой же семьи взимается).</w:t>
                  </w:r>
                  <w:r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4197"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Плата за питание снижается на 50% для семей, имеющих трех и более детей в возрасте до 18 лет;</w:t>
                  </w:r>
                  <w:r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30%</w:t>
                  </w:r>
                  <w:r w:rsidR="001A4197"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  <w:r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для семей, имеющих двух детей, получающих дошкольное образование, специальное образование на уровне дошкольного образования.</w:t>
                  </w:r>
                </w:p>
                <w:p w:rsidR="00970D03" w:rsidRPr="009F09D2" w:rsidRDefault="00970D03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4217B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Льгот по оплате за питание </w:t>
                  </w:r>
                  <w:r w:rsidR="00245FD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остальных </w:t>
                  </w:r>
                  <w:r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 из семей, в которых воспитываются</w:t>
                  </w:r>
                  <w:r w:rsidR="001A4197"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дети-инвалиды</w:t>
                  </w:r>
                  <w:r w:rsidR="002F3C46"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1A4197"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не предусмотрено. </w:t>
                  </w:r>
                </w:p>
                <w:p w:rsidR="005C34BD" w:rsidRDefault="00B17ABB" w:rsidP="005C34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Правовые гарантии, предусмотренные </w:t>
                  </w:r>
                </w:p>
                <w:p w:rsidR="00B17ABB" w:rsidRPr="009F09D2" w:rsidRDefault="00B17ABB" w:rsidP="005C34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в социальной сфере</w:t>
                  </w:r>
                </w:p>
                <w:p w:rsidR="004B32A0" w:rsidRPr="009F09D2" w:rsidRDefault="004B32A0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550946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Целенаправленная материальная поддержка семей с детьми осуществляется в соответствии с </w:t>
                  </w:r>
                  <w:r w:rsidR="006D49A9"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Законом от 29.12.2012г. № 7-3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«О государственных пособиях семьям,</w:t>
                  </w:r>
                  <w:r w:rsidR="006D49A9"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воспитывающим детей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Право на пособие по уходу за ребенком-инвалидом в возрасте до 18 лет имеют неработающие и не получающие пенсии мать, отец, опекун, попечитель или другое лицо, фактически осуществляющее уход за ребенком-инвалидом. Право на пособие по уходу за ребенком-инвалидом в возрасте до 18 лет имеют также мать или отец, находящиеся в отпуске по уходу за ребенком до достижения им возраста 3 лет.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Семьям, воспитывающим детей-инвалидов в возрасте до 18 лет, назначаются:</w:t>
                  </w:r>
                </w:p>
                <w:p w:rsidR="00B17ABB" w:rsidRPr="009F09D2" w:rsidRDefault="00D35088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B17ABB"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пенсия на ребенка-инвалида</w:t>
                  </w:r>
                  <w:r w:rsidR="00B17ABB"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B17ABB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Детям-инвалидам в возрасте до 18 лет не получающим трудовую пенсию назначается социальная пенсия в зависимости от степ</w:t>
                  </w:r>
                  <w:r w:rsidR="006E3FBE" w:rsidRPr="009F09D2">
                    <w:rPr>
                      <w:rFonts w:ascii="Times New Roman" w:hAnsi="Times New Roman"/>
                      <w:sz w:val="24"/>
                      <w:szCs w:val="24"/>
                    </w:rPr>
                    <w:t>ени утраты здоровья.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Время ухода за ребенком-инвалидом засчитывается в стаж работы для назначения трудовых пенсий (ст. 51 Закона №1596-ХII). При этом матери имеют право на пенсию по возрасту при достижении 50 лет, если они воспитывали ребенка-инвалида в течение 8 лет до его совершеннолетия и при стаже работы не менее 20 лет.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2. Пособие по уходу за ребенком-инвалидом в возрасте до 18 лет</w:t>
                  </w:r>
                  <w:r w:rsidR="006E3FBE"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51A8E" w:rsidRPr="009F09D2" w:rsidRDefault="0020488F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="00B17ABB" w:rsidRPr="009F09D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Ежемесячные пособия на детей, воспитываемых в семье</w:t>
                  </w:r>
                  <w:r w:rsidR="006E3FBE" w:rsidRPr="009F09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E3FBE" w:rsidRPr="009F09D2" w:rsidRDefault="006E3FBE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 Пособие на детей старше трех лет из отдельных категорий семей.</w:t>
                  </w:r>
                </w:p>
                <w:p w:rsidR="00865B9A" w:rsidRPr="009F09D2" w:rsidRDefault="00865B9A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C34BD" w:rsidRDefault="005C34BD" w:rsidP="005C3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5C34BD" w:rsidRDefault="005C34BD" w:rsidP="005C34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B17ABB" w:rsidRDefault="00BE01B5" w:rsidP="00BE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Т</w:t>
                  </w:r>
                  <w:r w:rsidR="00B17ABB" w:rsidRPr="009F09D2"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рудовые льготы</w:t>
                  </w:r>
                </w:p>
                <w:p w:rsidR="005C34BD" w:rsidRPr="009F09D2" w:rsidRDefault="005C34BD" w:rsidP="002227D3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(Кодекс Республики Беларусь от 26.07.1999 N 296-З (ред. от 31.12.2009) "Трудовой кодекс Республики Беларусь"</w:t>
                  </w:r>
                  <w:r w:rsidR="00C325CA"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статья 265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B17ABB" w:rsidRPr="0094239F" w:rsidRDefault="00B17ABB" w:rsidP="008A5C2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4239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Дополнительный свободный </w:t>
                  </w:r>
                  <w:r w:rsidR="00C325CA" w:rsidRPr="0094239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от работы день</w:t>
                  </w:r>
                  <w:r w:rsidR="0094239F" w:rsidRPr="0094239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C325CA" w:rsidRPr="0094239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53B24" w:rsidRPr="009423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Матери, воспитывающей ребенка-инвалида в возрасте до 18 лет, по ее заявлению</w:t>
                  </w:r>
                  <w:r w:rsidR="0094239F" w:rsidRPr="009423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453B24" w:rsidRPr="009423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ежемесячно предоставляется один свободный от работы день с оплатой в размере среднего дневного заработка за счет средств</w:t>
                  </w:r>
                  <w:r w:rsidR="004B32A0" w:rsidRPr="0094239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государственного социального страхования и один свободный от работы день в неделю с оплатой в размере среднего дневного заработка в порядке и на условиях, определяемых Правительством Республики Беларусь. </w:t>
                  </w:r>
                </w:p>
                <w:p w:rsidR="00B17ABB" w:rsidRPr="009F09D2" w:rsidRDefault="00B17ABB" w:rsidP="008A5C2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Возможность для мамы взять трудовой отпуск ранее, чем через шесть месяцев работы.</w:t>
                  </w:r>
                </w:p>
                <w:p w:rsidR="00B17ABB" w:rsidRPr="009F09D2" w:rsidRDefault="00B17ABB" w:rsidP="008A5C2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матери (отцу) по желанию работника кратковременного отпуска без сохранения заработной платы продолжительностью до 14 календарных дней</w:t>
                  </w:r>
                  <w:r w:rsidR="001A4197" w:rsidRPr="009F09D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17ABB" w:rsidRPr="009F09D2" w:rsidRDefault="00B17ABB" w:rsidP="008A5C2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Одиноким матерям, имеющи</w:t>
                  </w:r>
                  <w:r w:rsidR="00BE692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ребенка-инвалида в возрасте до 18 лет</w:t>
                  </w:r>
                  <w:r w:rsidR="00BE692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допускается отказ в заключении трудового договора и снижения заработной платы по мотивам, связанным с наличием ребенка-инвалида</w:t>
                  </w:r>
                  <w:r w:rsidR="00C325CA" w:rsidRPr="009F09D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325CA" w:rsidRPr="009F09D2" w:rsidRDefault="00C325CA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17ABB" w:rsidRDefault="00B17ABB" w:rsidP="005C34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Правовые гарантии в области здравоохранения</w:t>
                  </w:r>
                </w:p>
                <w:p w:rsidR="005C34BD" w:rsidRPr="009F09D2" w:rsidRDefault="005C34BD" w:rsidP="002227D3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Дети-инвалиды в возрасте до 18 лет имеют право на </w:t>
                  </w: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бесплатное обеспечение лекарственными средствами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выдаваемыми по рецептам врачей в пределах перечня основных лекарственных средств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(ст. 10 Закона о льготах).</w:t>
                  </w:r>
                </w:p>
                <w:p w:rsidR="00970D03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Дети-инвалиды в возрасте до 18 лет имеют право на </w:t>
                  </w: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бесплатное изготовление и ремонт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 </w:t>
                  </w: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право на бесплатное обеспечение иными техническими средствами социальной реабилитации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Государственным реестром (перечнем) технических средств социальной реабилитации </w:t>
                  </w:r>
                  <w:r w:rsidR="004B32A0"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(ст. 11 Закона о льготах),</w:t>
                  </w:r>
                  <w:r w:rsidR="004B32A0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(данный перечень технических средств социальной реабилитации имеется в </w:t>
                  </w:r>
                  <w:r w:rsidR="00457A82">
                    <w:rPr>
                      <w:rFonts w:ascii="Times New Roman" w:hAnsi="Times New Roman"/>
                      <w:sz w:val="24"/>
                      <w:szCs w:val="24"/>
                    </w:rPr>
                    <w:t>ЦКРОиР</w:t>
                  </w:r>
                  <w:r w:rsidR="004B32A0" w:rsidRPr="009F09D2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  <w:r w:rsidR="00706875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06875" w:rsidRPr="00457A82">
                    <w:rPr>
                      <w:rFonts w:ascii="Times New Roman" w:hAnsi="Times New Roman"/>
                      <w:sz w:val="24"/>
                      <w:szCs w:val="24"/>
                    </w:rPr>
                    <w:t>Изготовление, в том числе по индивидуальным проектам, и (или) приобретение средств реабилитации осуществляется республиканским унитарным предприятием «Белорусский протезно-ортопедический восстановительный центр»,</w:t>
                  </w:r>
                  <w:r w:rsidR="00706875" w:rsidRPr="009F09D2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 xml:space="preserve"> </w:t>
                  </w:r>
                  <w:r w:rsidR="00706875" w:rsidRPr="00457A82">
                    <w:rPr>
                      <w:rFonts w:ascii="Times New Roman" w:hAnsi="Times New Roman"/>
                      <w:sz w:val="24"/>
                      <w:szCs w:val="24"/>
                    </w:rPr>
                    <w:t>г.Минск, ул.Одоевского, 10 (ст. метро Пушкинская), тел. 8-017-204-63-62 (регистратура), его филиалами.</w:t>
                  </w:r>
                  <w:r w:rsidR="004B1CBC" w:rsidRPr="0045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Гродненский филиал – 230003, г.Гродно, ул.Белуша, 47</w:t>
                  </w:r>
                  <w:r w:rsidR="004B1CBC" w:rsidRPr="00457A8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А</w:t>
                  </w:r>
                  <w:r w:rsidR="004B1CBC" w:rsidRPr="00457A82">
                    <w:rPr>
                      <w:rFonts w:ascii="Times New Roman" w:hAnsi="Times New Roman"/>
                      <w:sz w:val="24"/>
                      <w:szCs w:val="24"/>
                    </w:rPr>
                    <w:t>, тел. 8-0152-75-58-61.</w:t>
                  </w:r>
                  <w:r w:rsidR="00706875" w:rsidRPr="0045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Лидская протезно-ортопедическая мастерская РУП «БПОВЦ» - 231300, г.Лида, ул.Варшавская, 9., мастер: Зубель Владимир Ульянович 4-55-09</w:t>
                  </w:r>
                  <w:r w:rsidR="00825E81" w:rsidRPr="00457A8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25E81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70D03" w:rsidRPr="009F09D2" w:rsidRDefault="00970D03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Для оформления заказа с</w:t>
                  </w:r>
                  <w:r w:rsidR="00825E81" w:rsidRPr="009F09D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ледует предъявить следующие документы:</w:t>
                  </w:r>
                  <w:r w:rsidR="00825E81"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70D03" w:rsidRPr="009F09D2" w:rsidRDefault="00825E81" w:rsidP="002227D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7" w:hanging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заявление (при личном обращении граждан заявление не требуется); </w:t>
                  </w:r>
                </w:p>
                <w:p w:rsidR="00970D03" w:rsidRPr="009F09D2" w:rsidRDefault="00825E81" w:rsidP="002227D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7" w:hanging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индивидуальная программа реабилитации инвалида или заключение врачебно-консультационной комиссии организации здравоохранения (ВКК); </w:t>
                  </w:r>
                </w:p>
                <w:p w:rsidR="00970D03" w:rsidRPr="009F09D2" w:rsidRDefault="00825E81" w:rsidP="002227D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7" w:hanging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личность; </w:t>
                  </w:r>
                </w:p>
                <w:p w:rsidR="00970D03" w:rsidRPr="009F09D2" w:rsidRDefault="00825E81" w:rsidP="002227D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7" w:hanging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свидетельство о рождении ребенка; </w:t>
                  </w:r>
                </w:p>
                <w:p w:rsidR="00825E81" w:rsidRPr="009F09D2" w:rsidRDefault="00825E81" w:rsidP="002227D3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7" w:hanging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удостоверение ребенка-инвалида.</w:t>
                  </w:r>
                </w:p>
                <w:p w:rsidR="00B17ABB" w:rsidRPr="009F09D2" w:rsidRDefault="00B17ABB" w:rsidP="002227D3">
                  <w:pPr>
                    <w:tabs>
                      <w:tab w:val="left" w:pos="-42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Детям-инвалидам в возрасте до 18 лет, имеющим IV степень утраты здоровья, инвалидам I группы вследствие профзаболевания или трудового увечья социальное пособие для возмещения затрат на приобретение подгузников предоставляется в случаях,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заболеваний.</w:t>
                  </w:r>
                </w:p>
                <w:p w:rsidR="00551A8E" w:rsidRPr="009F09D2" w:rsidRDefault="00B17ABB" w:rsidP="00CA009D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r w:rsidRPr="009F09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п.7 ст. 12 Закона от 14.06.2007 № 239-3 «О государственных социальных льготах, правах и гарантиях для отдельных категорий граждан» (далее – Закон о льготах)</w:t>
                  </w:r>
                  <w:r w:rsidRPr="009F0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несовершеннолетние дети имеют </w:t>
                  </w:r>
                  <w:r w:rsidRPr="009F09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право на бесплатное санаторно-курортное лечение </w:t>
                  </w:r>
                  <w:r w:rsidRPr="00B71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наличии медицинских показаний и отсутствии медицинских противопоказаний)</w:t>
                  </w:r>
                  <w:r w:rsidRPr="00B712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F09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заключению врачебно-консультационной комиссии государственной</w:t>
                  </w:r>
                  <w:r w:rsidR="00CA0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F09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организации здравоохранения.</w:t>
                  </w:r>
                  <w:r w:rsidR="0014151B" w:rsidRPr="009F09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4151B" w:rsidRPr="009F09D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 вопросам обращаться в Ошмянскую ЦРБ к Коваленок Людмиле Владимировне, раб. тел. 4-60-46)</w:t>
                  </w:r>
                </w:p>
                <w:p w:rsidR="00B17ABB" w:rsidRPr="009F09D2" w:rsidRDefault="00B17ABB" w:rsidP="002227D3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здравоохранения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(п. 5 ст. 12 Закона о льготах).</w:t>
                  </w:r>
                </w:p>
                <w:p w:rsidR="00B17ABB" w:rsidRPr="009F09D2" w:rsidRDefault="00B17ABB" w:rsidP="002227D3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исключением: лиц, сопровождающих на санаторно-курортное</w:t>
                  </w:r>
                  <w:r w:rsidRPr="009F09D2">
                    <w:rPr>
                      <w:rFonts w:ascii="Times New Roman" w:hAnsi="Times New Roman" w:cs="Calibri"/>
                      <w:sz w:val="24"/>
                      <w:szCs w:val="24"/>
                    </w:rPr>
                    <w:t xml:space="preserve"> лечение инвалидов I группы, детей-инвалидов в возрасте до 18 лет.</w:t>
                  </w:r>
                </w:p>
                <w:p w:rsidR="00B17ABB" w:rsidRPr="009F09D2" w:rsidRDefault="00B17ABB" w:rsidP="002227D3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Calibri"/>
                      <w:sz w:val="24"/>
                      <w:szCs w:val="24"/>
                    </w:rPr>
                  </w:pPr>
                </w:p>
                <w:p w:rsidR="00B17ABB" w:rsidRDefault="00B17ABB" w:rsidP="00D437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Льготы по проезду в транспорте</w:t>
                  </w:r>
                </w:p>
                <w:p w:rsidR="00D43700" w:rsidRPr="009F09D2" w:rsidRDefault="00D43700" w:rsidP="002227D3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Дети-инвалиды в возрасте до 18 лет, а также сопровождающие их лица имеют право на </w:t>
                  </w: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бесплатный проезд на всех видах городского пассажирского транспорта (кроме такси)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независимо от места жительства, а проживающие в сельской местности</w:t>
                  </w:r>
                  <w:r w:rsidR="00CE63B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также на автомобильном транспорте общего пользования регулярного междугородного сообщения в пределах административного района по месту жительства (п</w:t>
                  </w:r>
                  <w:r w:rsidR="00CE63B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13 и </w:t>
                  </w:r>
                  <w:r w:rsidR="00F22149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17 ст.13 Закона о льготах).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Дети-инвалиды в возрасте до 18 лет, а также лица, сопровождающие их по направлению государственной организации здравоохранения к месту оказания медицинской помощи и обратно имеют право на </w:t>
                  </w: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бесплатный проезд на железнодорожном, водном и автомобильном пассажирском транспорте общего пользования регулярного пригородного сообщения (кроме такси)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09D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(пп. 12 и 17 ст. 14 Закона о льготах).</w:t>
                  </w:r>
                </w:p>
                <w:p w:rsidR="00B17ABB" w:rsidRDefault="00B17ABB" w:rsidP="00D437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Льгот</w:t>
                  </w:r>
                  <w:r w:rsidR="00F2214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ы</w:t>
                  </w:r>
                  <w:r w:rsidRPr="009F09D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в сфере жилищных отношений</w:t>
                  </w:r>
                  <w:r w:rsidR="00D10A4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:</w:t>
                  </w:r>
                </w:p>
                <w:p w:rsidR="00D43700" w:rsidRPr="009F09D2" w:rsidRDefault="00D43700" w:rsidP="00D4370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17ABB" w:rsidRPr="009F09D2" w:rsidRDefault="00B17ABB" w:rsidP="00D10A4D">
                  <w:pPr>
                    <w:pStyle w:val="ConsPlusNormal"/>
                    <w:widowControl/>
                    <w:numPr>
                      <w:ilvl w:val="0"/>
                      <w:numId w:val="4"/>
                    </w:numPr>
                    <w:ind w:left="0"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жилых помещений на нижних этажах или в домах, имеющих лифты</w:t>
                  </w:r>
                  <w:r w:rsidR="00FE130F" w:rsidRPr="009F0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17ABB" w:rsidRPr="009F09D2" w:rsidRDefault="00B17ABB" w:rsidP="00D43700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Вне очереди в списки нуждающихся в улучшении могут быть включены граждане, в составе семей которых имеются дети-инвалиды, а также инвалиды с детства I и II группы.</w:t>
                  </w:r>
                </w:p>
                <w:p w:rsidR="00B17ABB" w:rsidRPr="009F09D2" w:rsidRDefault="00B17ABB" w:rsidP="00D43700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Право на совместное использование льготного кредита и одноразовой субсидии на строительство (реконструкцию) или приобретение жилых помещений имеют:</w:t>
                  </w:r>
                </w:p>
                <w:p w:rsidR="00B17ABB" w:rsidRPr="009F09D2" w:rsidRDefault="00B17ABB" w:rsidP="003A6B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граждане,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фонда;</w:t>
                  </w:r>
                </w:p>
                <w:p w:rsidR="00B17ABB" w:rsidRPr="009F09D2" w:rsidRDefault="00B17ABB" w:rsidP="003A6B2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граждане, в составе семей которых имеются дети-инвалиды, а также инвалиды с детства I и II группы.</w:t>
                  </w:r>
                </w:p>
                <w:p w:rsidR="00740FCD" w:rsidRPr="009F09D2" w:rsidRDefault="00740FCD" w:rsidP="003A6B22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A6B22" w:rsidRDefault="003A6B22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BE0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заметку</w:t>
                  </w: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</w:t>
                  </w:r>
                  <w:r w:rsidR="00550946" w:rsidRPr="009F09D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F218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</w:t>
                  </w: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40FCD" w:rsidRPr="009F09D2" w:rsidRDefault="00740FCD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Информационно-методический выпуск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Дети инвалиды имеют право на особую заботу и обучение</w:t>
                  </w: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 выпуск</w:t>
                  </w:r>
                </w:p>
                <w:p w:rsidR="00B17ABB" w:rsidRPr="009F09D2" w:rsidRDefault="00B17ABB" w:rsidP="002227D3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помощь родителям 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в т о р – с о с т а в и т е л ь     </w:t>
                  </w:r>
                  <w:r w:rsidRPr="009F09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Курило Наталья Васильевна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за выпуск   Н.В.Курило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Компьютерный набор Н.В.Курило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Верстка Н.В.Курило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146BD" w:rsidRPr="009F09D2" w:rsidRDefault="00D146BD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09D2">
                    <w:rPr>
                      <w:rFonts w:ascii="Times New Roman" w:hAnsi="Times New Roman"/>
                      <w:sz w:val="24"/>
                      <w:szCs w:val="24"/>
                    </w:rPr>
                    <w:t>230003, г.Ошмяны, ул.Советская, 5</w:t>
                  </w: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7ABB" w:rsidRPr="009F09D2" w:rsidRDefault="00B17ABB" w:rsidP="002227D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17ABB">
        <w:br w:type="page"/>
      </w:r>
    </w:p>
    <w:p w:rsidR="00B17ABB" w:rsidRDefault="00E01289">
      <w:r>
        <w:rPr>
          <w:noProof/>
          <w:lang w:eastAsia="ru-RU"/>
        </w:rPr>
        <w:lastRenderedPageBreak/>
        <w:pict>
          <v:shape id="_x0000_s1048" type="#_x0000_t202" style="position:absolute;margin-left:582.7pt;margin-top:542.65pt;width:50pt;height:12pt;z-index:251667968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35.85pt;height:538.45pt;z-index:251657728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48512;mso-wrap-style:tight" stroked="f">
            <v:textbox style="mso-next-textbox:#_x0000_s1028">
              <w:txbxContent/>
            </v:textbox>
          </v:shape>
        </w:pict>
      </w:r>
      <w:r w:rsidR="00B17ABB">
        <w:t xml:space="preserve"> </w:t>
      </w:r>
    </w:p>
    <w:p w:rsidR="00B17ABB" w:rsidRDefault="00B17ABB">
      <w:r>
        <w:br w:type="page"/>
      </w:r>
    </w:p>
    <w:p w:rsidR="00B17ABB" w:rsidRDefault="00E01289">
      <w:r>
        <w:rPr>
          <w:noProof/>
          <w:lang w:eastAsia="ru-RU"/>
        </w:rPr>
        <w:lastRenderedPageBreak/>
        <w:pict>
          <v:shape id="_x0000_s1028" type="#_x0000_t202" style="position:absolute;margin-left:420.85pt;margin-top:10.85pt;width:335.85pt;height:528pt;z-index:251649536;mso-wrap-style:tight" stroked="f">
            <v:textbox style="mso-next-textbox:#_x0000_s1029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10.85pt;width:335.85pt;height:528pt;z-index:251656704;mso-wrap-style:tight" stroked="f">
            <v:textbox style="mso-next-textbox:#_x0000_s1036">
              <w:txbxContent/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61.7pt;margin-top:542.65pt;width:50pt;height:12pt;z-index:251666944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85.5pt;margin-top:542.65pt;width:50pt;height:12pt;z-index:251659776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xbxContent>
            </v:textbox>
          </v:shape>
        </w:pict>
      </w:r>
      <w:r w:rsidR="00B17ABB">
        <w:t xml:space="preserve"> </w:t>
      </w:r>
    </w:p>
    <w:p w:rsidR="00B17ABB" w:rsidRDefault="00B17ABB">
      <w:r>
        <w:br w:type="page"/>
      </w:r>
    </w:p>
    <w:p w:rsidR="00B17ABB" w:rsidRDefault="00E01289">
      <w:r>
        <w:rPr>
          <w:noProof/>
          <w:lang w:eastAsia="ru-RU"/>
        </w:rPr>
        <w:lastRenderedPageBreak/>
        <w:pict>
          <v:shape id="_x0000_s1034" type="#_x0000_t202" style="position:absolute;margin-left:420.85pt;margin-top:10.85pt;width:335.85pt;height:528pt;z-index:251655680;mso-wrap-style:tight" stroked="f">
            <v:textbox style="mso-next-textbox:#_x0000_s1035">
              <w:txbxContent/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585.5pt;margin-top:542.65pt;width:50pt;height:12pt;z-index:251665920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64.5pt;margin-top:542.65pt;width:50pt;height:12pt;z-index:251660800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50560;mso-wrap-style:tight" stroked="f">
            <v:textbox style="mso-next-textbox:#_x0000_s1030">
              <w:txbxContent/>
            </v:textbox>
          </v:shape>
        </w:pict>
      </w:r>
      <w:r w:rsidR="00B17ABB">
        <w:t xml:space="preserve"> </w:t>
      </w:r>
    </w:p>
    <w:p w:rsidR="00B17ABB" w:rsidRDefault="00B17ABB">
      <w:r>
        <w:br w:type="page"/>
      </w:r>
    </w:p>
    <w:p w:rsidR="00B17ABB" w:rsidRDefault="00E01289">
      <w:r>
        <w:rPr>
          <w:noProof/>
          <w:lang w:eastAsia="ru-RU"/>
        </w:rPr>
        <w:lastRenderedPageBreak/>
        <w:pict>
          <v:shape id="_x0000_s1030" type="#_x0000_t202" style="position:absolute;margin-left:420.85pt;margin-top:17.95pt;width:335.85pt;height:520.9pt;z-index:251651584;mso-wrap-style:tight" stroked="f">
            <v:textbox style="mso-next-textbox:#_x0000_s1031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10.85pt;width:335.85pt;height:528pt;z-index:251654656;mso-wrap-style:tight" stroked="f">
            <v:textbox style="mso-next-textbox:#_x0000_s1034">
              <w:txbxContent/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64.5pt;margin-top:542.65pt;width:50pt;height:12pt;z-index:251664896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85.5pt;margin-top:542.65pt;width:50pt;height:12pt;z-index:251661824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 w:rsidR="00B17ABB">
        <w:t xml:space="preserve"> </w:t>
      </w:r>
    </w:p>
    <w:p w:rsidR="00B17ABB" w:rsidRDefault="00B17ABB">
      <w:r>
        <w:br w:type="page"/>
      </w:r>
    </w:p>
    <w:p w:rsidR="00880D59" w:rsidRDefault="00E01289">
      <w:r>
        <w:rPr>
          <w:noProof/>
          <w:lang w:eastAsia="ru-RU"/>
        </w:rPr>
        <w:lastRenderedPageBreak/>
        <w:pict>
          <v:shape id="_x0000_s1031" type="#_x0000_t202" style="position:absolute;margin-left:0;margin-top:10.85pt;width:335.85pt;height:528pt;z-index:251652608;mso-wrap-style:tight" stroked="f">
            <v:textbox style="mso-next-textbox:#_x0000_s1032">
              <w:txbxContent/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585.5pt;margin-top:542.65pt;width:50pt;height:12pt;z-index:251663872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64.5pt;margin-top:542.65pt;width:50pt;height:12pt;z-index:251662848;mso-wrap-style:tight" stroked="f">
            <v:textbox inset="0,0,0,0">
              <w:txbxContent>
                <w:p w:rsidR="00B17ABB" w:rsidRPr="00B17ABB" w:rsidRDefault="00B17ABB" w:rsidP="00B17ABB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53632;mso-wrap-style:tight" stroked="f">
            <v:textbox style="mso-next-textbox:#_x0000_s1033">
              <w:txbxContent/>
            </v:textbox>
          </v:shape>
        </w:pict>
      </w:r>
    </w:p>
    <w:sectPr w:rsidR="00880D59" w:rsidSect="00D146BD">
      <w:pgSz w:w="16838" w:h="11906" w:orient="landscape"/>
      <w:pgMar w:top="0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8A2"/>
    <w:multiLevelType w:val="hybridMultilevel"/>
    <w:tmpl w:val="352666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87845"/>
    <w:multiLevelType w:val="hybridMultilevel"/>
    <w:tmpl w:val="615A1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6B3B"/>
    <w:multiLevelType w:val="hybridMultilevel"/>
    <w:tmpl w:val="1090E2FC"/>
    <w:lvl w:ilvl="0" w:tplc="96920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060A5"/>
    <w:multiLevelType w:val="hybridMultilevel"/>
    <w:tmpl w:val="BB28A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903BA"/>
    <w:multiLevelType w:val="hybridMultilevel"/>
    <w:tmpl w:val="BF3C10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293358"/>
    <w:multiLevelType w:val="hybridMultilevel"/>
    <w:tmpl w:val="F3B62B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17ABB"/>
    <w:rsid w:val="00005225"/>
    <w:rsid w:val="0014151B"/>
    <w:rsid w:val="001A4197"/>
    <w:rsid w:val="001B448F"/>
    <w:rsid w:val="0020488F"/>
    <w:rsid w:val="002227D3"/>
    <w:rsid w:val="00245FD5"/>
    <w:rsid w:val="002C33ED"/>
    <w:rsid w:val="002F0AD9"/>
    <w:rsid w:val="002F3C46"/>
    <w:rsid w:val="003A6B22"/>
    <w:rsid w:val="00453B24"/>
    <w:rsid w:val="00457A82"/>
    <w:rsid w:val="004612FD"/>
    <w:rsid w:val="004A1537"/>
    <w:rsid w:val="004B1CBC"/>
    <w:rsid w:val="004B32A0"/>
    <w:rsid w:val="00514803"/>
    <w:rsid w:val="00550946"/>
    <w:rsid w:val="00551A8E"/>
    <w:rsid w:val="005C34BD"/>
    <w:rsid w:val="005E2AE6"/>
    <w:rsid w:val="005E3D40"/>
    <w:rsid w:val="00612984"/>
    <w:rsid w:val="00645A14"/>
    <w:rsid w:val="006B082C"/>
    <w:rsid w:val="006D49A9"/>
    <w:rsid w:val="006E3FBE"/>
    <w:rsid w:val="00706875"/>
    <w:rsid w:val="00740FCD"/>
    <w:rsid w:val="007C0233"/>
    <w:rsid w:val="007C3458"/>
    <w:rsid w:val="007F369C"/>
    <w:rsid w:val="00825E81"/>
    <w:rsid w:val="0084217B"/>
    <w:rsid w:val="00865B9A"/>
    <w:rsid w:val="00880D59"/>
    <w:rsid w:val="008A5C2C"/>
    <w:rsid w:val="0094239F"/>
    <w:rsid w:val="00970D03"/>
    <w:rsid w:val="009761AA"/>
    <w:rsid w:val="009A3C3F"/>
    <w:rsid w:val="009D7F28"/>
    <w:rsid w:val="009F09D2"/>
    <w:rsid w:val="00A54A6D"/>
    <w:rsid w:val="00A65B0C"/>
    <w:rsid w:val="00A82AFE"/>
    <w:rsid w:val="00B17ABB"/>
    <w:rsid w:val="00B44CE2"/>
    <w:rsid w:val="00B712DC"/>
    <w:rsid w:val="00BA5A15"/>
    <w:rsid w:val="00BB4ED4"/>
    <w:rsid w:val="00BE01B5"/>
    <w:rsid w:val="00BE6922"/>
    <w:rsid w:val="00C325CA"/>
    <w:rsid w:val="00C3518B"/>
    <w:rsid w:val="00C6655D"/>
    <w:rsid w:val="00CA009D"/>
    <w:rsid w:val="00CE34DD"/>
    <w:rsid w:val="00CE63B9"/>
    <w:rsid w:val="00D10A4D"/>
    <w:rsid w:val="00D146BD"/>
    <w:rsid w:val="00D35088"/>
    <w:rsid w:val="00D43700"/>
    <w:rsid w:val="00D4746B"/>
    <w:rsid w:val="00D5206C"/>
    <w:rsid w:val="00D97BD8"/>
    <w:rsid w:val="00D97C93"/>
    <w:rsid w:val="00E01289"/>
    <w:rsid w:val="00E75AC7"/>
    <w:rsid w:val="00EF218A"/>
    <w:rsid w:val="00F12CB1"/>
    <w:rsid w:val="00F21281"/>
    <w:rsid w:val="00F22149"/>
    <w:rsid w:val="00F3408C"/>
    <w:rsid w:val="00F91EBA"/>
    <w:rsid w:val="00FA12FC"/>
    <w:rsid w:val="00FA52EE"/>
    <w:rsid w:val="00FA5CA6"/>
    <w:rsid w:val="00FC05E9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rap-style:tight" fillcolor="white" stroke="f">
      <v:fill color="white"/>
      <v:stroke on="f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AB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3">
    <w:name w:val="Body Text 3"/>
    <w:basedOn w:val="a"/>
    <w:link w:val="30"/>
    <w:semiHidden/>
    <w:rsid w:val="00B17AB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17A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B17ABB"/>
    <w:pPr>
      <w:spacing w:after="0" w:line="240" w:lineRule="auto"/>
      <w:ind w:left="14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17ABB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B17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17ABB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17ABB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5647-13D5-454B-A8B0-8B39A577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- 12_x000d_ Разворотов - 6_x000d_Листов бумаги - 3_x000d_Тетрадок - 1 по 3 листов_x000d_Добавлено - 3 пустые страницы_x000d_Поля в мм - 10 сверху, 10 снизу, 15 от переплета, 15 от границы листа.</dc:description>
  <cp:lastModifiedBy>Borbet</cp:lastModifiedBy>
  <cp:revision>2</cp:revision>
  <cp:lastPrinted>2018-11-29T13:29:00Z</cp:lastPrinted>
  <dcterms:created xsi:type="dcterms:W3CDTF">2019-10-28T08:38:00Z</dcterms:created>
  <dcterms:modified xsi:type="dcterms:W3CDTF">2019-10-28T08:38:00Z</dcterms:modified>
</cp:coreProperties>
</file>